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458E9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C0881" w:rsidRPr="00EC0881">
        <w:rPr>
          <w:b/>
          <w:noProof/>
          <w:sz w:val="24"/>
        </w:rPr>
        <w:t>RP-21039</w:t>
      </w:r>
      <w:r w:rsidR="00B6473E">
        <w:rPr>
          <w:rFonts w:hint="eastAsia"/>
          <w:b/>
          <w:noProof/>
          <w:sz w:val="24"/>
          <w:lang w:eastAsia="zh-CN"/>
        </w:rPr>
        <w:t>5</w:t>
      </w:r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458E9">
        <w:rPr>
          <w:b/>
          <w:noProof/>
          <w:sz w:val="24"/>
        </w:rPr>
        <w:t>March 16</w:t>
      </w:r>
      <w:r w:rsidR="00075FF4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0458E9">
        <w:rPr>
          <w:b/>
          <w:noProof/>
          <w:sz w:val="24"/>
        </w:rPr>
        <w:t>26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:rsidR="00AE25BF" w:rsidRPr="00CE35E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77674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674F">
        <w:rPr>
          <w:rFonts w:ascii="Arial" w:eastAsia="宋体" w:hAnsi="Arial" w:hint="eastAsia"/>
          <w:b/>
          <w:lang w:val="en-US" w:eastAsia="zh-CN"/>
        </w:rPr>
        <w:t>CMCC</w:t>
      </w:r>
    </w:p>
    <w:p w:rsidR="00EC08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77674F">
        <w:rPr>
          <w:rFonts w:ascii="Arial" w:eastAsia="Batang" w:hAnsi="Arial" w:cs="Arial"/>
          <w:b/>
          <w:lang w:eastAsia="zh-CN"/>
        </w:rPr>
        <w:t xml:space="preserve"> </w:t>
      </w:r>
      <w:r w:rsidR="0077674F">
        <w:rPr>
          <w:rFonts w:ascii="Arial" w:eastAsia="宋体" w:hAnsi="Arial" w:cs="Arial" w:hint="eastAsia"/>
          <w:b/>
          <w:lang w:eastAsia="zh-CN"/>
        </w:rPr>
        <w:t xml:space="preserve">SID on </w:t>
      </w:r>
      <w:r w:rsidR="00602870" w:rsidRPr="00602870">
        <w:rPr>
          <w:rFonts w:ascii="Arial" w:eastAsia="宋体" w:hAnsi="Arial" w:cs="Arial"/>
          <w:b/>
          <w:lang w:eastAsia="zh-CN"/>
        </w:rPr>
        <w:t>UE Aggregation</w:t>
      </w:r>
      <w:r w:rsidR="00EC0881" w:rsidRPr="00EC0881">
        <w:rPr>
          <w:rFonts w:ascii="Arial" w:eastAsia="宋体" w:hAnsi="Arial" w:cs="Arial"/>
          <w:b/>
          <w:lang w:eastAsia="zh-CN"/>
        </w:rPr>
        <w:tab/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9045B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045BA">
        <w:rPr>
          <w:rFonts w:ascii="Arial" w:eastAsiaTheme="minorEastAsia" w:hAnsi="Arial" w:hint="eastAsia"/>
          <w:b/>
          <w:lang w:eastAsia="zh-CN"/>
        </w:rPr>
        <w:t>9.1</w:t>
      </w:r>
      <w:r w:rsidR="00EC0881">
        <w:rPr>
          <w:rFonts w:ascii="Arial" w:eastAsiaTheme="minorEastAsia" w:hAnsi="Arial" w:hint="eastAsia"/>
          <w:b/>
          <w:lang w:eastAsia="zh-CN"/>
        </w:rPr>
        <w:t>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92A6E">
        <w:rPr>
          <w:rFonts w:hint="eastAsia"/>
          <w:lang w:eastAsia="zh-CN"/>
        </w:rPr>
        <w:t xml:space="preserve">Study on </w:t>
      </w:r>
      <w:r w:rsidR="003E6E68" w:rsidRPr="003E6E68">
        <w:rPr>
          <w:rFonts w:eastAsia="宋体" w:cs="Arial"/>
          <w:b/>
          <w:lang w:eastAsia="zh-CN"/>
        </w:rPr>
        <w:t>UE Aggregation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C47E73">
        <w:rPr>
          <w:rFonts w:hint="eastAsia"/>
          <w:lang w:eastAsia="zh-CN"/>
        </w:rPr>
        <w:t>NR_UE_AGGR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:rsidR="00F23304" w:rsidRPr="00251D80" w:rsidRDefault="00F23304" w:rsidP="001260B9">
            <w:pPr>
              <w:pStyle w:val="TAL"/>
            </w:pP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7B1292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2212C4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:rsidR="007B1292" w:rsidRPr="00DF2721" w:rsidRDefault="007B1292" w:rsidP="002212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727A0" w:rsidRDefault="00C503C6" w:rsidP="00B20BB2">
      <w:pPr>
        <w:rPr>
          <w:lang w:eastAsia="zh-CN"/>
        </w:rPr>
      </w:pPr>
      <w:r>
        <w:rPr>
          <w:rFonts w:hint="eastAsia"/>
          <w:lang w:eastAsia="zh-CN"/>
        </w:rPr>
        <w:t xml:space="preserve">The motivation of this SI is to investigate how to </w:t>
      </w:r>
      <w:r w:rsidR="00EC11CC" w:rsidRPr="00EC11CC">
        <w:rPr>
          <w:rFonts w:hint="eastAsia"/>
          <w:lang w:eastAsia="zh-CN"/>
        </w:rPr>
        <w:t xml:space="preserve">address </w:t>
      </w:r>
      <w:r w:rsidR="00110B40">
        <w:rPr>
          <w:rFonts w:hint="eastAsia"/>
          <w:lang w:eastAsia="zh-CN"/>
        </w:rPr>
        <w:t>the</w:t>
      </w:r>
      <w:r w:rsidR="00EC11CC" w:rsidRPr="00EC11CC">
        <w:rPr>
          <w:rFonts w:hint="eastAsia"/>
          <w:lang w:eastAsia="zh-CN"/>
        </w:rPr>
        <w:t xml:space="preserve"> issue</w:t>
      </w:r>
      <w:r w:rsidR="00110B40">
        <w:rPr>
          <w:rFonts w:hint="eastAsia"/>
          <w:lang w:eastAsia="zh-CN"/>
        </w:rPr>
        <w:t xml:space="preserve"> of </w:t>
      </w:r>
      <w:r w:rsidR="00110B40" w:rsidRPr="00110B40">
        <w:rPr>
          <w:rFonts w:hint="eastAsia"/>
          <w:lang w:eastAsia="zh-CN"/>
        </w:rPr>
        <w:t xml:space="preserve">the shortage of UL </w:t>
      </w:r>
      <w:r w:rsidR="00110B40" w:rsidRPr="00110B40">
        <w:rPr>
          <w:lang w:eastAsia="zh-CN"/>
        </w:rPr>
        <w:t>UE transmission power</w:t>
      </w:r>
      <w:r w:rsidR="00EC11CC" w:rsidRPr="00EC11CC">
        <w:rPr>
          <w:rFonts w:hint="eastAsia"/>
          <w:lang w:eastAsia="zh-CN"/>
        </w:rPr>
        <w:t xml:space="preserve"> in 5G via UE aggregation mechanism</w:t>
      </w:r>
      <w:r w:rsidR="00B20BB2">
        <w:rPr>
          <w:rFonts w:hint="eastAsia"/>
          <w:lang w:eastAsia="zh-CN"/>
        </w:rPr>
        <w:t xml:space="preserve">. </w:t>
      </w:r>
      <w:r w:rsidR="00A94D6A">
        <w:rPr>
          <w:rFonts w:hint="eastAsia"/>
          <w:lang w:eastAsia="zh-CN"/>
        </w:rPr>
        <w:t>I</w:t>
      </w:r>
      <w:r w:rsidR="00A94D6A">
        <w:rPr>
          <w:lang w:eastAsia="zh-CN"/>
        </w:rPr>
        <w:t>n compare to LTE</w:t>
      </w:r>
      <w:r w:rsidR="00A94D6A">
        <w:rPr>
          <w:rFonts w:hint="eastAsia"/>
          <w:lang w:eastAsia="zh-CN"/>
        </w:rPr>
        <w:t xml:space="preserve">, </w:t>
      </w:r>
      <w:r w:rsidR="007727A0" w:rsidRPr="007727A0">
        <w:rPr>
          <w:lang w:eastAsia="zh-CN"/>
        </w:rPr>
        <w:t xml:space="preserve">various type services </w:t>
      </w:r>
      <w:r w:rsidR="00B20BB2">
        <w:rPr>
          <w:rFonts w:hint="eastAsia"/>
          <w:lang w:eastAsia="zh-CN"/>
        </w:rPr>
        <w:t>required</w:t>
      </w:r>
      <w:r w:rsidR="007727A0" w:rsidRPr="007727A0">
        <w:rPr>
          <w:lang w:eastAsia="zh-CN"/>
        </w:rPr>
        <w:t xml:space="preserve"> the wide UL bandwidth requirement </w:t>
      </w:r>
      <w:r w:rsidR="00A94D6A">
        <w:rPr>
          <w:rFonts w:hint="eastAsia"/>
          <w:lang w:eastAsia="zh-CN"/>
        </w:rPr>
        <w:t xml:space="preserve">is increasing and becomes </w:t>
      </w:r>
      <w:r w:rsidR="007727A0" w:rsidRPr="007727A0">
        <w:rPr>
          <w:lang w:eastAsia="zh-CN"/>
        </w:rPr>
        <w:t>p</w:t>
      </w:r>
      <w:r w:rsidR="005D2C3D">
        <w:rPr>
          <w:lang w:eastAsia="zh-CN"/>
        </w:rPr>
        <w:t xml:space="preserve">ervasive </w:t>
      </w:r>
      <w:r w:rsidR="007727A0" w:rsidRPr="007727A0">
        <w:rPr>
          <w:lang w:eastAsia="zh-CN"/>
        </w:rPr>
        <w:t>(e.g. AR/VR devices, live video from UAV, etc.)</w:t>
      </w:r>
      <w:r w:rsidR="00A94D6A">
        <w:rPr>
          <w:rFonts w:hint="eastAsia"/>
          <w:lang w:eastAsia="zh-CN"/>
        </w:rPr>
        <w:t xml:space="preserve"> in </w:t>
      </w:r>
      <w:r w:rsidR="00A94D6A">
        <w:rPr>
          <w:lang w:eastAsia="zh-CN"/>
        </w:rPr>
        <w:t>5G network</w:t>
      </w:r>
      <w:r w:rsidR="00A76374">
        <w:rPr>
          <w:rFonts w:hint="eastAsia"/>
          <w:lang w:eastAsia="zh-CN"/>
        </w:rPr>
        <w:t>.</w:t>
      </w:r>
      <w:r w:rsidR="007727A0" w:rsidRPr="007727A0">
        <w:rPr>
          <w:lang w:eastAsia="zh-CN"/>
        </w:rPr>
        <w:t xml:space="preserve"> </w:t>
      </w:r>
      <w:r w:rsidR="00A94D6A">
        <w:rPr>
          <w:rFonts w:hint="eastAsia"/>
          <w:lang w:eastAsia="zh-CN"/>
        </w:rPr>
        <w:t>In this case</w:t>
      </w:r>
      <w:r w:rsidR="00B20BB2">
        <w:rPr>
          <w:rFonts w:hint="eastAsia"/>
          <w:lang w:eastAsia="zh-CN"/>
        </w:rPr>
        <w:t xml:space="preserve">, the bottleneck of supporting </w:t>
      </w:r>
      <w:r w:rsidR="00B20BB2" w:rsidRPr="007727A0">
        <w:rPr>
          <w:lang w:eastAsia="zh-CN"/>
        </w:rPr>
        <w:t>the applications with wide UL bandwidth on 5G terminals</w:t>
      </w:r>
      <w:r w:rsidR="007727A0" w:rsidRPr="007727A0">
        <w:rPr>
          <w:lang w:eastAsia="zh-CN"/>
        </w:rPr>
        <w:t xml:space="preserve"> is the limited UL UE transmission power</w:t>
      </w:r>
      <w:r w:rsidR="00CE1A1A">
        <w:rPr>
          <w:rFonts w:hint="eastAsia"/>
          <w:lang w:eastAsia="zh-CN"/>
        </w:rPr>
        <w:t>, e.g. 23dBm or 26dBm</w:t>
      </w:r>
      <w:r w:rsidR="007727A0" w:rsidRPr="007727A0">
        <w:rPr>
          <w:lang w:eastAsia="zh-CN"/>
        </w:rPr>
        <w:t>.</w:t>
      </w:r>
      <w:r w:rsidR="00D07298">
        <w:rPr>
          <w:rFonts w:hint="eastAsia"/>
          <w:lang w:eastAsia="zh-CN"/>
        </w:rPr>
        <w:t xml:space="preserve"> </w:t>
      </w:r>
      <w:r w:rsidR="00A94D6A">
        <w:rPr>
          <w:rFonts w:hint="eastAsia"/>
          <w:lang w:eastAsia="zh-CN"/>
        </w:rPr>
        <w:t>Although some enhancement to eliminate the bottleneck has been adopted, e.g. SUL, super Uplink, it seems not sufficient to satisfy the demand. Therefore, t</w:t>
      </w:r>
      <w:r w:rsidR="00637F1F" w:rsidRPr="00637F1F">
        <w:rPr>
          <w:lang w:eastAsia="zh-CN"/>
        </w:rPr>
        <w:t xml:space="preserve">he mechanism of </w:t>
      </w:r>
      <w:r w:rsidR="00637F1F" w:rsidRPr="00EC11CC">
        <w:rPr>
          <w:rFonts w:hint="eastAsia"/>
          <w:lang w:eastAsia="zh-CN"/>
        </w:rPr>
        <w:t xml:space="preserve">UE aggregation </w:t>
      </w:r>
      <w:r w:rsidR="00637F1F" w:rsidRPr="00637F1F">
        <w:rPr>
          <w:lang w:eastAsia="zh-CN"/>
        </w:rPr>
        <w:t xml:space="preserve">can be one way to </w:t>
      </w:r>
      <w:r w:rsidR="00637F1F">
        <w:rPr>
          <w:lang w:eastAsia="zh-CN"/>
        </w:rPr>
        <w:t xml:space="preserve">ensure </w:t>
      </w:r>
      <w:r w:rsidR="00637F1F">
        <w:rPr>
          <w:rFonts w:hint="eastAsia"/>
          <w:lang w:eastAsia="zh-CN"/>
        </w:rPr>
        <w:t>a</w:t>
      </w:r>
      <w:r w:rsidR="00637F1F">
        <w:rPr>
          <w:lang w:eastAsia="zh-CN"/>
        </w:rPr>
        <w:t xml:space="preserve"> high</w:t>
      </w:r>
      <w:r w:rsidR="00637F1F">
        <w:rPr>
          <w:rFonts w:hint="eastAsia"/>
          <w:lang w:eastAsia="zh-CN"/>
        </w:rPr>
        <w:t xml:space="preserve"> UL </w:t>
      </w:r>
      <w:r w:rsidR="00637F1F" w:rsidRPr="007727A0">
        <w:rPr>
          <w:lang w:eastAsia="zh-CN"/>
        </w:rPr>
        <w:t xml:space="preserve">bandwidth </w:t>
      </w:r>
      <w:r w:rsidR="00637F1F" w:rsidRPr="00637F1F">
        <w:rPr>
          <w:lang w:eastAsia="zh-CN"/>
        </w:rPr>
        <w:t>target value</w:t>
      </w:r>
      <w:r w:rsidR="00A94D6A">
        <w:rPr>
          <w:rFonts w:hint="eastAsia"/>
          <w:lang w:eastAsia="zh-CN"/>
        </w:rPr>
        <w:t xml:space="preserve"> is desired to be investigated</w:t>
      </w:r>
      <w:r w:rsidR="00637F1F">
        <w:rPr>
          <w:rFonts w:hint="eastAsia"/>
          <w:lang w:eastAsia="zh-CN"/>
        </w:rPr>
        <w:t xml:space="preserve">. </w:t>
      </w:r>
      <w:r w:rsidR="00C85E61">
        <w:t>This is in particular useful in the case</w:t>
      </w:r>
      <w:r w:rsidR="00C85E61">
        <w:rPr>
          <w:rFonts w:hint="eastAsia"/>
          <w:lang w:eastAsia="zh-CN"/>
        </w:rPr>
        <w:t xml:space="preserve"> of </w:t>
      </w:r>
      <w:r w:rsidR="00072F77">
        <w:rPr>
          <w:rFonts w:hint="eastAsia"/>
          <w:lang w:eastAsia="zh-CN"/>
        </w:rPr>
        <w:t xml:space="preserve">the terminal with less size limitation, e.g. terminal </w:t>
      </w:r>
      <w:r w:rsidR="00072F77">
        <w:rPr>
          <w:lang w:eastAsia="zh-CN"/>
        </w:rPr>
        <w:t>equipped</w:t>
      </w:r>
      <w:r w:rsidR="00072F77">
        <w:rPr>
          <w:rFonts w:hint="eastAsia"/>
          <w:lang w:eastAsia="zh-CN"/>
        </w:rPr>
        <w:t xml:space="preserve"> in the UAV, </w:t>
      </w:r>
      <w:r w:rsidR="00072F77">
        <w:rPr>
          <w:lang w:eastAsia="zh-CN"/>
        </w:rPr>
        <w:t>vehicle</w:t>
      </w:r>
      <w:r w:rsidR="00072F77">
        <w:rPr>
          <w:rFonts w:hint="eastAsia"/>
          <w:lang w:eastAsia="zh-CN"/>
        </w:rPr>
        <w:t xml:space="preserve"> and assessment line </w:t>
      </w:r>
      <w:r w:rsidR="00C03CFE">
        <w:rPr>
          <w:rFonts w:hint="eastAsia"/>
          <w:lang w:eastAsia="zh-CN"/>
        </w:rPr>
        <w:t xml:space="preserve">for </w:t>
      </w:r>
      <w:r w:rsidR="00C03CFE">
        <w:rPr>
          <w:lang w:eastAsia="zh-CN"/>
        </w:rPr>
        <w:t>motion</w:t>
      </w:r>
      <w:r w:rsidR="00C03CFE">
        <w:rPr>
          <w:rFonts w:hint="eastAsia"/>
          <w:lang w:eastAsia="zh-CN"/>
        </w:rPr>
        <w:t xml:space="preserve"> control</w:t>
      </w:r>
      <w:r w:rsidR="00AE3044">
        <w:rPr>
          <w:rFonts w:hint="eastAsia"/>
          <w:lang w:eastAsia="zh-CN"/>
        </w:rPr>
        <w:t>ler</w:t>
      </w:r>
      <w:r w:rsidR="00C03CFE">
        <w:rPr>
          <w:rFonts w:hint="eastAsia"/>
          <w:lang w:eastAsia="zh-CN"/>
        </w:rPr>
        <w:t xml:space="preserve"> </w:t>
      </w:r>
      <w:r w:rsidR="00072F77">
        <w:rPr>
          <w:rFonts w:hint="eastAsia"/>
          <w:lang w:eastAsia="zh-CN"/>
        </w:rPr>
        <w:t xml:space="preserve">in the factory. </w:t>
      </w:r>
      <w:r w:rsidR="00D07298">
        <w:rPr>
          <w:rFonts w:hint="eastAsia"/>
          <w:lang w:eastAsia="zh-CN"/>
        </w:rPr>
        <w:t>Th</w:t>
      </w:r>
      <w:r w:rsidR="00DC4A05">
        <w:rPr>
          <w:rFonts w:hint="eastAsia"/>
          <w:lang w:eastAsia="zh-CN"/>
        </w:rPr>
        <w:t xml:space="preserve">erefore, the issue of </w:t>
      </w:r>
      <w:r w:rsidR="00D07298">
        <w:rPr>
          <w:rFonts w:hint="eastAsia"/>
          <w:lang w:eastAsia="zh-CN"/>
        </w:rPr>
        <w:t>how to avoid the data disorder and data duplication during the data splitting between the aggregated UEs</w:t>
      </w:r>
      <w:r w:rsidR="00243C9B">
        <w:rPr>
          <w:rFonts w:hint="eastAsia"/>
          <w:lang w:eastAsia="zh-CN"/>
        </w:rPr>
        <w:t xml:space="preserve"> </w:t>
      </w:r>
      <w:r w:rsidR="00DC4A05">
        <w:rPr>
          <w:rFonts w:hint="eastAsia"/>
          <w:lang w:eastAsia="zh-CN"/>
        </w:rPr>
        <w:t>need</w:t>
      </w:r>
      <w:r w:rsidR="001D4E97">
        <w:rPr>
          <w:rFonts w:hint="eastAsia"/>
          <w:lang w:eastAsia="zh-CN"/>
        </w:rPr>
        <w:t>s</w:t>
      </w:r>
      <w:r w:rsidR="00243C9B">
        <w:rPr>
          <w:lang w:eastAsia="zh-CN"/>
        </w:rPr>
        <w:t xml:space="preserve"> to be </w:t>
      </w:r>
      <w:r w:rsidR="00243C9B">
        <w:rPr>
          <w:rFonts w:hint="eastAsia"/>
          <w:lang w:eastAsia="zh-CN"/>
        </w:rPr>
        <w:t>addressed</w:t>
      </w:r>
      <w:r w:rsidR="00D07298">
        <w:rPr>
          <w:rFonts w:hint="eastAsia"/>
          <w:lang w:eastAsia="zh-CN"/>
        </w:rPr>
        <w:t>.</w:t>
      </w:r>
      <w:r w:rsidR="00072F77">
        <w:rPr>
          <w:rFonts w:hint="eastAsia"/>
          <w:lang w:eastAsia="zh-CN"/>
        </w:rPr>
        <w:t xml:space="preserve"> </w:t>
      </w:r>
    </w:p>
    <w:p w:rsidR="00620F87" w:rsidRDefault="00B74667" w:rsidP="00760A72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intention is to study </w:t>
      </w:r>
      <w:r w:rsidR="00760A72">
        <w:rPr>
          <w:rFonts w:hint="eastAsia"/>
          <w:lang w:eastAsia="zh-CN"/>
        </w:rPr>
        <w:t>the p</w:t>
      </w:r>
      <w:r w:rsidR="001A3042">
        <w:rPr>
          <w:lang w:eastAsia="zh-CN"/>
        </w:rPr>
        <w:t>otential</w:t>
      </w:r>
      <w:r w:rsidR="001A3042">
        <w:rPr>
          <w:rFonts w:hint="eastAsia"/>
          <w:lang w:eastAsia="zh-CN"/>
        </w:rPr>
        <w:t xml:space="preserve"> </w:t>
      </w:r>
      <w:r w:rsidR="001A3042" w:rsidRPr="00EC11CC">
        <w:rPr>
          <w:rFonts w:hint="eastAsia"/>
          <w:lang w:eastAsia="zh-CN"/>
        </w:rPr>
        <w:t>UE aggregation mechanism</w:t>
      </w:r>
      <w:r w:rsidR="00760A72">
        <w:rPr>
          <w:rFonts w:hint="eastAsia"/>
          <w:lang w:eastAsia="zh-CN"/>
        </w:rPr>
        <w:t>,</w:t>
      </w:r>
      <w:r w:rsidR="001A304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</w:t>
      </w:r>
      <w:r w:rsidR="00BC1824">
        <w:rPr>
          <w:rFonts w:hint="eastAsia"/>
          <w:lang w:eastAsia="zh-CN"/>
        </w:rPr>
        <w:t xml:space="preserve">which </w:t>
      </w:r>
      <w:r w:rsidR="001A3042">
        <w:rPr>
          <w:rFonts w:hint="eastAsia"/>
          <w:lang w:eastAsia="zh-CN"/>
        </w:rPr>
        <w:t xml:space="preserve">L2 architecture can be utilized to </w:t>
      </w:r>
      <w:r w:rsidR="001A3042" w:rsidRPr="003A7D59">
        <w:rPr>
          <w:rFonts w:hint="eastAsia"/>
          <w:lang w:eastAsia="zh-CN"/>
        </w:rPr>
        <w:t>a</w:t>
      </w:r>
      <w:r w:rsidR="001A3042" w:rsidRPr="003A7D59">
        <w:rPr>
          <w:lang w:eastAsia="zh-CN"/>
        </w:rPr>
        <w:t>ggregate more than one terminal to improve the UL throughput</w:t>
      </w:r>
      <w:r w:rsidR="001A3042" w:rsidRPr="003A7D59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 xml:space="preserve">how to </w:t>
      </w:r>
      <w:r w:rsidR="001A3042" w:rsidRPr="003A7D59">
        <w:rPr>
          <w:rFonts w:hint="eastAsia"/>
          <w:lang w:eastAsia="zh-CN"/>
        </w:rPr>
        <w:t>s</w:t>
      </w:r>
      <w:r w:rsidR="00620F87" w:rsidRPr="001A3042">
        <w:rPr>
          <w:lang w:eastAsia="zh-CN"/>
        </w:rPr>
        <w:t xml:space="preserve">upport the </w:t>
      </w:r>
      <w:r w:rsidR="00A07427">
        <w:rPr>
          <w:rFonts w:hint="eastAsia"/>
          <w:lang w:eastAsia="zh-CN"/>
        </w:rPr>
        <w:t xml:space="preserve">data </w:t>
      </w:r>
      <w:r w:rsidR="00620F87" w:rsidRPr="001A3042">
        <w:rPr>
          <w:lang w:eastAsia="zh-CN"/>
        </w:rPr>
        <w:t xml:space="preserve">lossless or minimized </w:t>
      </w:r>
      <w:r w:rsidR="00A07427">
        <w:rPr>
          <w:rFonts w:hint="eastAsia"/>
          <w:lang w:eastAsia="zh-CN"/>
        </w:rPr>
        <w:t xml:space="preserve">data </w:t>
      </w:r>
      <w:r w:rsidR="00620F87" w:rsidRPr="001A3042">
        <w:rPr>
          <w:lang w:eastAsia="zh-CN"/>
        </w:rPr>
        <w:t>loss during the session/packet switch</w:t>
      </w:r>
      <w:r w:rsidR="00A07427">
        <w:rPr>
          <w:rFonts w:hint="eastAsia"/>
          <w:lang w:eastAsia="zh-CN"/>
        </w:rPr>
        <w:t>ing</w:t>
      </w:r>
      <w:r w:rsidR="00620F87" w:rsidRPr="001A3042">
        <w:rPr>
          <w:lang w:eastAsia="zh-CN"/>
        </w:rPr>
        <w:t xml:space="preserve"> amongst the aggregated terminals</w:t>
      </w:r>
      <w:r>
        <w:rPr>
          <w:rFonts w:hint="eastAsia"/>
          <w:lang w:eastAsia="zh-CN"/>
        </w:rPr>
        <w:t>.</w:t>
      </w:r>
    </w:p>
    <w:p w:rsidR="002B3D71" w:rsidRDefault="002B3D71" w:rsidP="002B3D71">
      <w:pPr>
        <w:jc w:val="center"/>
        <w:rPr>
          <w:lang w:eastAsia="zh-CN"/>
        </w:rPr>
      </w:pPr>
      <w:r w:rsidRPr="002B3D71">
        <w:rPr>
          <w:noProof/>
          <w:lang w:eastAsia="zh-CN"/>
        </w:rPr>
        <w:drawing>
          <wp:inline distT="0" distB="0" distL="0" distR="0">
            <wp:extent cx="2572540" cy="2013575"/>
            <wp:effectExtent l="19050" t="0" r="0" b="0"/>
            <wp:docPr id="4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4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429" cy="201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67F0" w:rsidRPr="00895F2A" w:rsidRDefault="002B3D71" w:rsidP="002B3D71">
      <w:pPr>
        <w:jc w:val="center"/>
        <w:rPr>
          <w:bCs/>
          <w:lang w:val="en-US" w:eastAsia="zh-CN"/>
        </w:rPr>
      </w:pPr>
      <w:r w:rsidRPr="00922DE0">
        <w:rPr>
          <w:b/>
          <w:sz w:val="18"/>
        </w:rPr>
        <w:t xml:space="preserve">Figure </w:t>
      </w:r>
      <w:r w:rsidRPr="00922DE0">
        <w:rPr>
          <w:rFonts w:eastAsiaTheme="minorEastAsia" w:hint="eastAsia"/>
          <w:b/>
          <w:sz w:val="18"/>
          <w:lang w:eastAsia="zh-CN"/>
        </w:rPr>
        <w:t>3-1</w:t>
      </w:r>
      <w:r w:rsidRPr="00922DE0">
        <w:rPr>
          <w:b/>
          <w:sz w:val="18"/>
        </w:rPr>
        <w:t xml:space="preserve">: </w:t>
      </w:r>
      <w:r w:rsidRPr="00922DE0">
        <w:rPr>
          <w:rFonts w:eastAsiaTheme="minorEastAsia" w:hint="eastAsia"/>
          <w:b/>
          <w:sz w:val="18"/>
          <w:lang w:eastAsia="zh-CN"/>
        </w:rPr>
        <w:t xml:space="preserve">L2 </w:t>
      </w:r>
      <w:r w:rsidRPr="00922DE0">
        <w:rPr>
          <w:rFonts w:eastAsiaTheme="minorEastAsia"/>
          <w:b/>
          <w:sz w:val="18"/>
          <w:lang w:eastAsia="zh-CN"/>
        </w:rPr>
        <w:t>architecture</w:t>
      </w:r>
      <w:r w:rsidRPr="00922DE0">
        <w:rPr>
          <w:rFonts w:eastAsiaTheme="minorEastAsia" w:hint="eastAsia"/>
          <w:b/>
          <w:sz w:val="18"/>
          <w:lang w:eastAsia="zh-CN"/>
        </w:rPr>
        <w:t xml:space="preserve"> of UE </w:t>
      </w:r>
      <w:r w:rsidRPr="00922DE0">
        <w:rPr>
          <w:rFonts w:eastAsiaTheme="minorEastAsia"/>
          <w:b/>
          <w:sz w:val="18"/>
          <w:lang w:eastAsia="zh-CN"/>
        </w:rPr>
        <w:t>aggregation</w:t>
      </w:r>
      <w:r w:rsidRPr="00922DE0">
        <w:rPr>
          <w:rFonts w:eastAsiaTheme="minorEastAsia" w:hint="eastAsia"/>
          <w:b/>
          <w:sz w:val="18"/>
          <w:lang w:eastAsia="zh-CN"/>
        </w:rPr>
        <w:t xml:space="preserve"> for UL TX power boosting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135FF" w:rsidRDefault="007135FF" w:rsidP="007135FF">
      <w:pPr>
        <w:ind w:right="-99"/>
        <w:rPr>
          <w:rFonts w:eastAsia="宋体"/>
          <w:lang w:val="en-US" w:eastAsia="zh-CN"/>
        </w:rPr>
      </w:pPr>
      <w:r>
        <w:rPr>
          <w:rFonts w:eastAsia="宋体"/>
          <w:lang w:val="en-US" w:eastAsia="ja-JP"/>
        </w:rPr>
        <w:t>The study item includes the following objectives:</w:t>
      </w:r>
    </w:p>
    <w:p w:rsidR="007135FF" w:rsidRDefault="007135FF" w:rsidP="007135FF">
      <w:pPr>
        <w:ind w:right="-99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 xml:space="preserve">Identify and study potential </w:t>
      </w:r>
      <w:r w:rsidRPr="00EC11CC">
        <w:rPr>
          <w:rFonts w:hint="eastAsia"/>
          <w:lang w:eastAsia="zh-CN"/>
        </w:rPr>
        <w:t>UE aggregation mechanism</w:t>
      </w:r>
      <w:r>
        <w:rPr>
          <w:rFonts w:eastAsia="宋体"/>
          <w:lang w:val="en-US" w:eastAsia="ja-JP"/>
        </w:rPr>
        <w:t>, including [RAN1, RAN2</w:t>
      </w:r>
      <w:r>
        <w:rPr>
          <w:rFonts w:eastAsia="宋体" w:hint="eastAsia"/>
          <w:lang w:val="en-US" w:eastAsia="zh-CN"/>
        </w:rPr>
        <w:t>, RAN3</w:t>
      </w:r>
      <w:r>
        <w:rPr>
          <w:rFonts w:eastAsia="宋体"/>
          <w:lang w:val="en-US" w:eastAsia="ja-JP"/>
        </w:rPr>
        <w:t xml:space="preserve">]: </w:t>
      </w:r>
    </w:p>
    <w:p w:rsidR="007135FF" w:rsidRPr="007135FF" w:rsidRDefault="007135FF" w:rsidP="007135FF">
      <w:pPr>
        <w:pStyle w:val="af6"/>
        <w:numPr>
          <w:ilvl w:val="0"/>
          <w:numId w:val="22"/>
        </w:numPr>
        <w:overflowPunct/>
        <w:autoSpaceDE/>
        <w:autoSpaceDN/>
        <w:adjustRightInd/>
        <w:spacing w:after="160" w:line="256" w:lineRule="auto"/>
        <w:ind w:right="-99"/>
        <w:textAlignment w:val="auto"/>
      </w:pPr>
      <w:r>
        <w:rPr>
          <w:rFonts w:hint="eastAsia"/>
          <w:color w:val="000000"/>
          <w:lang w:eastAsia="zh-CN"/>
        </w:rPr>
        <w:t xml:space="preserve">RRC management procedure to enable UE </w:t>
      </w:r>
      <w:r w:rsidRPr="00EC11CC">
        <w:rPr>
          <w:rFonts w:hint="eastAsia"/>
          <w:lang w:eastAsia="zh-CN"/>
        </w:rPr>
        <w:t>aggregation</w:t>
      </w:r>
      <w:r>
        <w:rPr>
          <w:rFonts w:hint="eastAsia"/>
          <w:color w:val="000000"/>
          <w:lang w:eastAsia="zh-CN"/>
        </w:rPr>
        <w:t xml:space="preserve"> </w:t>
      </w:r>
    </w:p>
    <w:p w:rsidR="007135FF" w:rsidRDefault="007135FF" w:rsidP="007135FF">
      <w:pPr>
        <w:pStyle w:val="af6"/>
        <w:numPr>
          <w:ilvl w:val="0"/>
          <w:numId w:val="22"/>
        </w:numPr>
        <w:overflowPunct/>
        <w:autoSpaceDE/>
        <w:autoSpaceDN/>
        <w:adjustRightInd/>
        <w:spacing w:after="160" w:line="256" w:lineRule="auto"/>
        <w:ind w:right="-99"/>
        <w:textAlignment w:val="auto"/>
      </w:pPr>
      <w:r>
        <w:rPr>
          <w:rFonts w:hint="eastAsia"/>
          <w:color w:val="000000"/>
          <w:lang w:eastAsia="zh-CN"/>
        </w:rPr>
        <w:t xml:space="preserve">L2 </w:t>
      </w:r>
      <w:r>
        <w:rPr>
          <w:color w:val="000000"/>
          <w:lang w:eastAsia="zh-CN"/>
        </w:rPr>
        <w:t>architecture</w:t>
      </w:r>
      <w:r>
        <w:rPr>
          <w:rFonts w:hint="eastAsia"/>
          <w:color w:val="000000"/>
          <w:lang w:eastAsia="zh-CN"/>
        </w:rPr>
        <w:t>, functionalities</w:t>
      </w:r>
      <w:r>
        <w:rPr>
          <w:color w:val="000000"/>
          <w:lang w:eastAsia="zh-CN"/>
        </w:rPr>
        <w:t xml:space="preserve"> and interfaces</w:t>
      </w:r>
      <w:r>
        <w:t xml:space="preserve"> </w:t>
      </w:r>
      <w:r>
        <w:rPr>
          <w:color w:val="000000"/>
        </w:rPr>
        <w:t xml:space="preserve">to allow </w:t>
      </w:r>
      <w:r>
        <w:rPr>
          <w:rFonts w:hint="eastAsia"/>
          <w:color w:val="000000"/>
          <w:lang w:eastAsia="zh-CN"/>
        </w:rPr>
        <w:t xml:space="preserve">aggregated </w:t>
      </w:r>
      <w:r>
        <w:rPr>
          <w:color w:val="000000"/>
        </w:rPr>
        <w:t xml:space="preserve">UEs to receive </w:t>
      </w:r>
      <w:r>
        <w:rPr>
          <w:rFonts w:hint="eastAsia"/>
          <w:color w:val="000000"/>
          <w:lang w:eastAsia="zh-CN"/>
        </w:rPr>
        <w:t xml:space="preserve">control signalling/data in coordination mode, e.g. without </w:t>
      </w:r>
      <w:r>
        <w:rPr>
          <w:rFonts w:hint="eastAsia"/>
          <w:lang w:eastAsia="zh-CN"/>
        </w:rPr>
        <w:t>data disorder or data duplication during the data splitting between the aggregated UEs</w:t>
      </w:r>
    </w:p>
    <w:p w:rsidR="007135FF" w:rsidRPr="007135FF" w:rsidRDefault="007135FF" w:rsidP="007135FF">
      <w:pPr>
        <w:pStyle w:val="af6"/>
        <w:numPr>
          <w:ilvl w:val="0"/>
          <w:numId w:val="22"/>
        </w:numPr>
        <w:overflowPunct/>
        <w:autoSpaceDE/>
        <w:autoSpaceDN/>
        <w:adjustRightInd/>
        <w:spacing w:after="160" w:line="256" w:lineRule="auto"/>
        <w:ind w:right="-99"/>
        <w:textAlignment w:val="auto"/>
      </w:pPr>
      <w:r>
        <w:t xml:space="preserve">Mobility </w:t>
      </w:r>
      <w:r w:rsidR="00D6457A">
        <w:rPr>
          <w:rFonts w:hint="eastAsia"/>
          <w:lang w:eastAsia="zh-CN"/>
        </w:rPr>
        <w:t>of aggregated UEs</w:t>
      </w:r>
      <w:r w:rsidR="00D6457A">
        <w:t xml:space="preserve"> </w:t>
      </w:r>
      <w:r>
        <w:t>with Service continuity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Default="0040240E" w:rsidP="0040240E">
      <w:pPr>
        <w:spacing w:after="0"/>
      </w:pPr>
    </w:p>
    <w:p w:rsidR="0040240E" w:rsidRDefault="0040240E" w:rsidP="0040240E">
      <w:pPr>
        <w:spacing w:after="0"/>
      </w:pP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c>
          <w:tcPr>
            <w:tcW w:w="1617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671684" w:rsidRPr="0040166F" w:rsidRDefault="00671684" w:rsidP="001D0022">
            <w:pPr>
              <w:spacing w:after="0"/>
              <w:rPr>
                <w:i/>
                <w:lang w:eastAsia="zh-CN"/>
              </w:rPr>
            </w:pPr>
            <w:r w:rsidRPr="0078526C">
              <w:rPr>
                <w:i/>
              </w:rPr>
              <w:t xml:space="preserve">Study on </w:t>
            </w:r>
            <w:r w:rsidR="001D0022">
              <w:rPr>
                <w:rFonts w:hint="eastAsia"/>
                <w:i/>
                <w:lang w:eastAsia="zh-CN"/>
              </w:rPr>
              <w:t>UE Aggregation</w:t>
            </w:r>
          </w:p>
        </w:tc>
        <w:tc>
          <w:tcPr>
            <w:tcW w:w="993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671684" w:rsidRDefault="00671684" w:rsidP="00671684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671684" w:rsidRPr="0040166F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671684" w:rsidRDefault="00671684" w:rsidP="00671684">
      <w:pPr>
        <w:pStyle w:val="2"/>
        <w:spacing w:before="0" w:after="0"/>
      </w:pPr>
      <w:r>
        <w:t>6</w:t>
      </w:r>
      <w:r>
        <w:tab/>
        <w:t>Work item Rapporteur(s)</w:t>
      </w:r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Default="00671684" w:rsidP="00671684">
      <w:pPr>
        <w:spacing w:after="0"/>
        <w:ind w:left="1134" w:right="-96"/>
        <w:rPr>
          <w:rFonts w:cs="Batang"/>
          <w:lang w:val="en-US" w:eastAsia="zh-CN"/>
        </w:rPr>
      </w:pPr>
    </w:p>
    <w:p w:rsidR="00671684" w:rsidRPr="00557B2E" w:rsidRDefault="00671684" w:rsidP="00671684">
      <w:pPr>
        <w:spacing w:after="0"/>
        <w:ind w:left="1134" w:right="-96"/>
      </w:pPr>
    </w:p>
    <w:p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671684" w:rsidRPr="00251D80" w:rsidRDefault="00671684" w:rsidP="00671684">
      <w:pPr>
        <w:rPr>
          <w:i/>
        </w:rPr>
      </w:pPr>
    </w:p>
    <w:p w:rsidR="00671684" w:rsidRDefault="00671684" w:rsidP="0067168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671684" w:rsidRPr="0040166F" w:rsidTr="00620F87">
        <w:trPr>
          <w:jc w:val="center"/>
        </w:trPr>
        <w:tc>
          <w:tcPr>
            <w:tcW w:w="0" w:type="auto"/>
            <w:shd w:val="clear" w:color="auto" w:fill="E0E0E0"/>
          </w:tcPr>
          <w:p w:rsidR="00671684" w:rsidRPr="0040166F" w:rsidRDefault="00671684" w:rsidP="00620F87">
            <w:pPr>
              <w:pStyle w:val="TAH"/>
            </w:pPr>
            <w:r w:rsidRPr="0040166F">
              <w:t>Supporting IM name</w:t>
            </w: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3A0DF8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1D4C27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E519B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BD0FE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</w:tbl>
    <w:p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269" w:rsidRDefault="00256269">
      <w:r>
        <w:separator/>
      </w:r>
    </w:p>
  </w:endnote>
  <w:endnote w:type="continuationSeparator" w:id="0">
    <w:p w:rsidR="00256269" w:rsidRDefault="00256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269" w:rsidRDefault="00256269">
      <w:r>
        <w:separator/>
      </w:r>
    </w:p>
  </w:footnote>
  <w:footnote w:type="continuationSeparator" w:id="0">
    <w:p w:rsidR="00256269" w:rsidRDefault="002562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21"/>
  </w:num>
  <w:num w:numId="6">
    <w:abstractNumId w:val="19"/>
  </w:num>
  <w:num w:numId="7">
    <w:abstractNumId w:val="5"/>
  </w:num>
  <w:num w:numId="8">
    <w:abstractNumId w:val="18"/>
  </w:num>
  <w:num w:numId="9">
    <w:abstractNumId w:val="1"/>
  </w:num>
  <w:num w:numId="10">
    <w:abstractNumId w:val="20"/>
  </w:num>
  <w:num w:numId="11">
    <w:abstractNumId w:val="7"/>
  </w:num>
  <w:num w:numId="12">
    <w:abstractNumId w:val="10"/>
  </w:num>
  <w:num w:numId="13">
    <w:abstractNumId w:val="8"/>
  </w:num>
  <w:num w:numId="14">
    <w:abstractNumId w:val="11"/>
  </w:num>
  <w:num w:numId="15">
    <w:abstractNumId w:val="6"/>
  </w:num>
  <w:num w:numId="16">
    <w:abstractNumId w:val="2"/>
  </w:num>
  <w:num w:numId="17">
    <w:abstractNumId w:val="17"/>
  </w:num>
  <w:num w:numId="18">
    <w:abstractNumId w:val="14"/>
  </w:num>
  <w:num w:numId="19">
    <w:abstractNumId w:val="3"/>
  </w:num>
  <w:num w:numId="20">
    <w:abstractNumId w:val="16"/>
  </w:num>
  <w:num w:numId="21">
    <w:abstractNumId w:val="13"/>
  </w:num>
  <w:num w:numId="2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3B9A"/>
    <w:rsid w:val="00006EF7"/>
    <w:rsid w:val="00011074"/>
    <w:rsid w:val="0001220A"/>
    <w:rsid w:val="000132D1"/>
    <w:rsid w:val="000136C3"/>
    <w:rsid w:val="000156B9"/>
    <w:rsid w:val="000205C5"/>
    <w:rsid w:val="00025316"/>
    <w:rsid w:val="00026D88"/>
    <w:rsid w:val="000355C2"/>
    <w:rsid w:val="00037C06"/>
    <w:rsid w:val="000408F7"/>
    <w:rsid w:val="000413F2"/>
    <w:rsid w:val="00044DAE"/>
    <w:rsid w:val="000458E9"/>
    <w:rsid w:val="00052BF8"/>
    <w:rsid w:val="00057116"/>
    <w:rsid w:val="00060D62"/>
    <w:rsid w:val="00064CB2"/>
    <w:rsid w:val="00066954"/>
    <w:rsid w:val="00067741"/>
    <w:rsid w:val="00072A56"/>
    <w:rsid w:val="00072F77"/>
    <w:rsid w:val="000747A2"/>
    <w:rsid w:val="00075FF4"/>
    <w:rsid w:val="00080A50"/>
    <w:rsid w:val="00082CCB"/>
    <w:rsid w:val="0008497B"/>
    <w:rsid w:val="00084E35"/>
    <w:rsid w:val="00094827"/>
    <w:rsid w:val="000A3125"/>
    <w:rsid w:val="000A4A26"/>
    <w:rsid w:val="000B0519"/>
    <w:rsid w:val="000B1ABD"/>
    <w:rsid w:val="000B61FD"/>
    <w:rsid w:val="000C0BF7"/>
    <w:rsid w:val="000C4172"/>
    <w:rsid w:val="000C5FE3"/>
    <w:rsid w:val="000C6A3E"/>
    <w:rsid w:val="000D122A"/>
    <w:rsid w:val="000E2DF3"/>
    <w:rsid w:val="000E55AD"/>
    <w:rsid w:val="000E630D"/>
    <w:rsid w:val="001001BD"/>
    <w:rsid w:val="00102222"/>
    <w:rsid w:val="00110B40"/>
    <w:rsid w:val="001177C5"/>
    <w:rsid w:val="00120541"/>
    <w:rsid w:val="001211F3"/>
    <w:rsid w:val="00123B43"/>
    <w:rsid w:val="00125E96"/>
    <w:rsid w:val="001260B9"/>
    <w:rsid w:val="00127B5D"/>
    <w:rsid w:val="00136E10"/>
    <w:rsid w:val="00140F77"/>
    <w:rsid w:val="00160A92"/>
    <w:rsid w:val="00162D48"/>
    <w:rsid w:val="00171925"/>
    <w:rsid w:val="00173998"/>
    <w:rsid w:val="00173B8E"/>
    <w:rsid w:val="00174617"/>
    <w:rsid w:val="001759A7"/>
    <w:rsid w:val="001808F9"/>
    <w:rsid w:val="00182021"/>
    <w:rsid w:val="00192A6E"/>
    <w:rsid w:val="001A3042"/>
    <w:rsid w:val="001A4192"/>
    <w:rsid w:val="001C5C86"/>
    <w:rsid w:val="001C718D"/>
    <w:rsid w:val="001D0022"/>
    <w:rsid w:val="001D4E97"/>
    <w:rsid w:val="001E14C4"/>
    <w:rsid w:val="001E59F8"/>
    <w:rsid w:val="001F4E63"/>
    <w:rsid w:val="001F7EB4"/>
    <w:rsid w:val="002000C2"/>
    <w:rsid w:val="0020248E"/>
    <w:rsid w:val="00205F25"/>
    <w:rsid w:val="002110FA"/>
    <w:rsid w:val="002212C4"/>
    <w:rsid w:val="00221B1E"/>
    <w:rsid w:val="00230390"/>
    <w:rsid w:val="00234B2B"/>
    <w:rsid w:val="00240DCD"/>
    <w:rsid w:val="002415B9"/>
    <w:rsid w:val="002424E4"/>
    <w:rsid w:val="00243C9B"/>
    <w:rsid w:val="0024751A"/>
    <w:rsid w:val="0024786B"/>
    <w:rsid w:val="00251D80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B2FAB"/>
    <w:rsid w:val="002B3C90"/>
    <w:rsid w:val="002B3D71"/>
    <w:rsid w:val="002C1C50"/>
    <w:rsid w:val="002E160E"/>
    <w:rsid w:val="002E6A7D"/>
    <w:rsid w:val="002E7A9E"/>
    <w:rsid w:val="002F3C41"/>
    <w:rsid w:val="002F6C5C"/>
    <w:rsid w:val="0030045C"/>
    <w:rsid w:val="003205AD"/>
    <w:rsid w:val="0033027D"/>
    <w:rsid w:val="003348B9"/>
    <w:rsid w:val="00335FB2"/>
    <w:rsid w:val="00344158"/>
    <w:rsid w:val="00347B74"/>
    <w:rsid w:val="00354196"/>
    <w:rsid w:val="00355CB6"/>
    <w:rsid w:val="00366257"/>
    <w:rsid w:val="00373A7F"/>
    <w:rsid w:val="003775DB"/>
    <w:rsid w:val="003833B5"/>
    <w:rsid w:val="0038516D"/>
    <w:rsid w:val="003869D7"/>
    <w:rsid w:val="003940E5"/>
    <w:rsid w:val="003A08AA"/>
    <w:rsid w:val="003A1EB0"/>
    <w:rsid w:val="003A7D59"/>
    <w:rsid w:val="003B3548"/>
    <w:rsid w:val="003B3A93"/>
    <w:rsid w:val="003B6E07"/>
    <w:rsid w:val="003B760C"/>
    <w:rsid w:val="003C0F14"/>
    <w:rsid w:val="003C2DA6"/>
    <w:rsid w:val="003C6DA6"/>
    <w:rsid w:val="003D1A85"/>
    <w:rsid w:val="003D2781"/>
    <w:rsid w:val="003D44D2"/>
    <w:rsid w:val="003D62A9"/>
    <w:rsid w:val="003D6EC8"/>
    <w:rsid w:val="003E6E68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93"/>
    <w:rsid w:val="00454609"/>
    <w:rsid w:val="00455DE4"/>
    <w:rsid w:val="00457990"/>
    <w:rsid w:val="0047370C"/>
    <w:rsid w:val="0048114A"/>
    <w:rsid w:val="0048267C"/>
    <w:rsid w:val="00483829"/>
    <w:rsid w:val="00483AAA"/>
    <w:rsid w:val="004876B9"/>
    <w:rsid w:val="00493A79"/>
    <w:rsid w:val="00495840"/>
    <w:rsid w:val="00495BA9"/>
    <w:rsid w:val="004A40BE"/>
    <w:rsid w:val="004A6A60"/>
    <w:rsid w:val="004B577B"/>
    <w:rsid w:val="004C0726"/>
    <w:rsid w:val="004C594F"/>
    <w:rsid w:val="004C634D"/>
    <w:rsid w:val="004D24B9"/>
    <w:rsid w:val="004E2CE2"/>
    <w:rsid w:val="004E5172"/>
    <w:rsid w:val="004E6F8A"/>
    <w:rsid w:val="004E7EAB"/>
    <w:rsid w:val="00501091"/>
    <w:rsid w:val="00502CD2"/>
    <w:rsid w:val="00504E33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801D4"/>
    <w:rsid w:val="00585384"/>
    <w:rsid w:val="00586951"/>
    <w:rsid w:val="00590087"/>
    <w:rsid w:val="005A032D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E088B"/>
    <w:rsid w:val="005F0745"/>
    <w:rsid w:val="00602870"/>
    <w:rsid w:val="006064D3"/>
    <w:rsid w:val="00607848"/>
    <w:rsid w:val="00611EC4"/>
    <w:rsid w:val="00612542"/>
    <w:rsid w:val="006136CA"/>
    <w:rsid w:val="006146D2"/>
    <w:rsid w:val="00615A20"/>
    <w:rsid w:val="00620B3F"/>
    <w:rsid w:val="00620F87"/>
    <w:rsid w:val="006239E7"/>
    <w:rsid w:val="006254C4"/>
    <w:rsid w:val="0063078C"/>
    <w:rsid w:val="006323BE"/>
    <w:rsid w:val="00637F1F"/>
    <w:rsid w:val="006418C6"/>
    <w:rsid w:val="00641ED8"/>
    <w:rsid w:val="00645D5C"/>
    <w:rsid w:val="00654893"/>
    <w:rsid w:val="006633A4"/>
    <w:rsid w:val="00667DD2"/>
    <w:rsid w:val="00671684"/>
    <w:rsid w:val="00671BBB"/>
    <w:rsid w:val="0067682A"/>
    <w:rsid w:val="00682237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35FF"/>
    <w:rsid w:val="007162BE"/>
    <w:rsid w:val="00717C87"/>
    <w:rsid w:val="00722267"/>
    <w:rsid w:val="007419C4"/>
    <w:rsid w:val="00742C7F"/>
    <w:rsid w:val="00746F46"/>
    <w:rsid w:val="0074707A"/>
    <w:rsid w:val="0075252A"/>
    <w:rsid w:val="00753AAA"/>
    <w:rsid w:val="00760A72"/>
    <w:rsid w:val="007614A5"/>
    <w:rsid w:val="0076388B"/>
    <w:rsid w:val="00764B84"/>
    <w:rsid w:val="00765028"/>
    <w:rsid w:val="00766256"/>
    <w:rsid w:val="00770BED"/>
    <w:rsid w:val="007727A0"/>
    <w:rsid w:val="0077674F"/>
    <w:rsid w:val="0078034D"/>
    <w:rsid w:val="00780F5A"/>
    <w:rsid w:val="007830AD"/>
    <w:rsid w:val="00790BCC"/>
    <w:rsid w:val="00795CEE"/>
    <w:rsid w:val="00796F94"/>
    <w:rsid w:val="007974F5"/>
    <w:rsid w:val="007A3BAC"/>
    <w:rsid w:val="007A5AA5"/>
    <w:rsid w:val="007A6136"/>
    <w:rsid w:val="007B0F49"/>
    <w:rsid w:val="007B1292"/>
    <w:rsid w:val="007B141B"/>
    <w:rsid w:val="007B46E5"/>
    <w:rsid w:val="007C7E14"/>
    <w:rsid w:val="007D03D2"/>
    <w:rsid w:val="007D1AB2"/>
    <w:rsid w:val="007D36CF"/>
    <w:rsid w:val="007F0054"/>
    <w:rsid w:val="007F2502"/>
    <w:rsid w:val="007F522E"/>
    <w:rsid w:val="007F7421"/>
    <w:rsid w:val="00800A46"/>
    <w:rsid w:val="00801F7F"/>
    <w:rsid w:val="00813C1F"/>
    <w:rsid w:val="008340D7"/>
    <w:rsid w:val="00834A60"/>
    <w:rsid w:val="00846685"/>
    <w:rsid w:val="008473A4"/>
    <w:rsid w:val="00856C78"/>
    <w:rsid w:val="008635EE"/>
    <w:rsid w:val="00863E89"/>
    <w:rsid w:val="00872B3B"/>
    <w:rsid w:val="0088222A"/>
    <w:rsid w:val="008835FC"/>
    <w:rsid w:val="008901F6"/>
    <w:rsid w:val="00895F2A"/>
    <w:rsid w:val="00896C03"/>
    <w:rsid w:val="008A05BF"/>
    <w:rsid w:val="008A495D"/>
    <w:rsid w:val="008A76FD"/>
    <w:rsid w:val="008B114B"/>
    <w:rsid w:val="008B2378"/>
    <w:rsid w:val="008B2D09"/>
    <w:rsid w:val="008B519F"/>
    <w:rsid w:val="008C0E78"/>
    <w:rsid w:val="008C537F"/>
    <w:rsid w:val="008D658B"/>
    <w:rsid w:val="009045BA"/>
    <w:rsid w:val="00922DE0"/>
    <w:rsid w:val="00922FCB"/>
    <w:rsid w:val="009239E6"/>
    <w:rsid w:val="0092482A"/>
    <w:rsid w:val="00935CB0"/>
    <w:rsid w:val="009428A9"/>
    <w:rsid w:val="009437A2"/>
    <w:rsid w:val="00944B28"/>
    <w:rsid w:val="00946BC1"/>
    <w:rsid w:val="00953E83"/>
    <w:rsid w:val="00965C5F"/>
    <w:rsid w:val="00967838"/>
    <w:rsid w:val="00982CD6"/>
    <w:rsid w:val="00985B73"/>
    <w:rsid w:val="009870A7"/>
    <w:rsid w:val="00992266"/>
    <w:rsid w:val="00992A12"/>
    <w:rsid w:val="00994A54"/>
    <w:rsid w:val="009A0B51"/>
    <w:rsid w:val="009A18C9"/>
    <w:rsid w:val="009A3BC4"/>
    <w:rsid w:val="009A408F"/>
    <w:rsid w:val="009A527F"/>
    <w:rsid w:val="009A6092"/>
    <w:rsid w:val="009B1936"/>
    <w:rsid w:val="009B314C"/>
    <w:rsid w:val="009B493F"/>
    <w:rsid w:val="009C2977"/>
    <w:rsid w:val="009C2DCC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5110"/>
    <w:rsid w:val="00A36378"/>
    <w:rsid w:val="00A40015"/>
    <w:rsid w:val="00A44496"/>
    <w:rsid w:val="00A46ECE"/>
    <w:rsid w:val="00A47445"/>
    <w:rsid w:val="00A6423F"/>
    <w:rsid w:val="00A6656B"/>
    <w:rsid w:val="00A70E1E"/>
    <w:rsid w:val="00A73257"/>
    <w:rsid w:val="00A76374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7525"/>
    <w:rsid w:val="00AD0751"/>
    <w:rsid w:val="00AD77C4"/>
    <w:rsid w:val="00AE25BF"/>
    <w:rsid w:val="00AE3044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44D8"/>
    <w:rsid w:val="00B4589B"/>
    <w:rsid w:val="00B47A28"/>
    <w:rsid w:val="00B522A0"/>
    <w:rsid w:val="00B567D1"/>
    <w:rsid w:val="00B626A8"/>
    <w:rsid w:val="00B6473E"/>
    <w:rsid w:val="00B66F2E"/>
    <w:rsid w:val="00B73B4C"/>
    <w:rsid w:val="00B73F75"/>
    <w:rsid w:val="00B74667"/>
    <w:rsid w:val="00B836A0"/>
    <w:rsid w:val="00B8483E"/>
    <w:rsid w:val="00B87563"/>
    <w:rsid w:val="00B90BCE"/>
    <w:rsid w:val="00B946CD"/>
    <w:rsid w:val="00B96481"/>
    <w:rsid w:val="00BA24C1"/>
    <w:rsid w:val="00BA3A53"/>
    <w:rsid w:val="00BA3C54"/>
    <w:rsid w:val="00BA4095"/>
    <w:rsid w:val="00BA5B43"/>
    <w:rsid w:val="00BB2BFA"/>
    <w:rsid w:val="00BB5EBF"/>
    <w:rsid w:val="00BC1824"/>
    <w:rsid w:val="00BC185F"/>
    <w:rsid w:val="00BC52B9"/>
    <w:rsid w:val="00BC642A"/>
    <w:rsid w:val="00BE51D0"/>
    <w:rsid w:val="00BF4971"/>
    <w:rsid w:val="00BF7C9D"/>
    <w:rsid w:val="00C01E8C"/>
    <w:rsid w:val="00C02B32"/>
    <w:rsid w:val="00C02DF6"/>
    <w:rsid w:val="00C03CFE"/>
    <w:rsid w:val="00C03E01"/>
    <w:rsid w:val="00C04FFD"/>
    <w:rsid w:val="00C06BA7"/>
    <w:rsid w:val="00C203A4"/>
    <w:rsid w:val="00C23582"/>
    <w:rsid w:val="00C2724D"/>
    <w:rsid w:val="00C27CA9"/>
    <w:rsid w:val="00C317E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7C50"/>
    <w:rsid w:val="00C715CA"/>
    <w:rsid w:val="00C73456"/>
    <w:rsid w:val="00C7495D"/>
    <w:rsid w:val="00C77CE9"/>
    <w:rsid w:val="00C85E61"/>
    <w:rsid w:val="00C86F86"/>
    <w:rsid w:val="00C978B2"/>
    <w:rsid w:val="00CA0968"/>
    <w:rsid w:val="00CA168E"/>
    <w:rsid w:val="00CB0647"/>
    <w:rsid w:val="00CB4236"/>
    <w:rsid w:val="00CC2E83"/>
    <w:rsid w:val="00CC45DA"/>
    <w:rsid w:val="00CC6961"/>
    <w:rsid w:val="00CC72A4"/>
    <w:rsid w:val="00CD1046"/>
    <w:rsid w:val="00CD3153"/>
    <w:rsid w:val="00CE1A1A"/>
    <w:rsid w:val="00CE35E9"/>
    <w:rsid w:val="00CF0BEF"/>
    <w:rsid w:val="00CF6810"/>
    <w:rsid w:val="00D06117"/>
    <w:rsid w:val="00D07298"/>
    <w:rsid w:val="00D24760"/>
    <w:rsid w:val="00D31CC8"/>
    <w:rsid w:val="00D32678"/>
    <w:rsid w:val="00D35A05"/>
    <w:rsid w:val="00D367F0"/>
    <w:rsid w:val="00D42082"/>
    <w:rsid w:val="00D43411"/>
    <w:rsid w:val="00D521C1"/>
    <w:rsid w:val="00D57407"/>
    <w:rsid w:val="00D6457A"/>
    <w:rsid w:val="00D71F40"/>
    <w:rsid w:val="00D72896"/>
    <w:rsid w:val="00D77416"/>
    <w:rsid w:val="00D80FC6"/>
    <w:rsid w:val="00D8707A"/>
    <w:rsid w:val="00D90229"/>
    <w:rsid w:val="00D94917"/>
    <w:rsid w:val="00DA74F3"/>
    <w:rsid w:val="00DB08B7"/>
    <w:rsid w:val="00DB21C9"/>
    <w:rsid w:val="00DB39D9"/>
    <w:rsid w:val="00DB44C9"/>
    <w:rsid w:val="00DB69F3"/>
    <w:rsid w:val="00DC4907"/>
    <w:rsid w:val="00DC4A05"/>
    <w:rsid w:val="00DD017C"/>
    <w:rsid w:val="00DD397A"/>
    <w:rsid w:val="00DD58B7"/>
    <w:rsid w:val="00DD6699"/>
    <w:rsid w:val="00DF00A8"/>
    <w:rsid w:val="00DF1864"/>
    <w:rsid w:val="00DF1F95"/>
    <w:rsid w:val="00DF2721"/>
    <w:rsid w:val="00DF5978"/>
    <w:rsid w:val="00DF6B64"/>
    <w:rsid w:val="00E007C5"/>
    <w:rsid w:val="00E00DBF"/>
    <w:rsid w:val="00E0213F"/>
    <w:rsid w:val="00E033E0"/>
    <w:rsid w:val="00E10269"/>
    <w:rsid w:val="00E1026B"/>
    <w:rsid w:val="00E13CB2"/>
    <w:rsid w:val="00E20C37"/>
    <w:rsid w:val="00E23693"/>
    <w:rsid w:val="00E50C99"/>
    <w:rsid w:val="00E52C57"/>
    <w:rsid w:val="00E57E7D"/>
    <w:rsid w:val="00E61F3F"/>
    <w:rsid w:val="00E62E7D"/>
    <w:rsid w:val="00E70355"/>
    <w:rsid w:val="00E8386B"/>
    <w:rsid w:val="00E84CD8"/>
    <w:rsid w:val="00E900E6"/>
    <w:rsid w:val="00E90B85"/>
    <w:rsid w:val="00E91679"/>
    <w:rsid w:val="00E92452"/>
    <w:rsid w:val="00E94CC1"/>
    <w:rsid w:val="00E96431"/>
    <w:rsid w:val="00EB096A"/>
    <w:rsid w:val="00EC0881"/>
    <w:rsid w:val="00EC11CC"/>
    <w:rsid w:val="00EC3039"/>
    <w:rsid w:val="00EC5235"/>
    <w:rsid w:val="00EC7230"/>
    <w:rsid w:val="00ED5185"/>
    <w:rsid w:val="00ED6B03"/>
    <w:rsid w:val="00ED7A5B"/>
    <w:rsid w:val="00EF6C75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41A27"/>
    <w:rsid w:val="00F4338D"/>
    <w:rsid w:val="00F440D3"/>
    <w:rsid w:val="00F446AC"/>
    <w:rsid w:val="00F46EAF"/>
    <w:rsid w:val="00F575AC"/>
    <w:rsid w:val="00F5774F"/>
    <w:rsid w:val="00F62688"/>
    <w:rsid w:val="00F65FE2"/>
    <w:rsid w:val="00F767A2"/>
    <w:rsid w:val="00F76BE5"/>
    <w:rsid w:val="00F83D11"/>
    <w:rsid w:val="00F921F1"/>
    <w:rsid w:val="00FA23E1"/>
    <w:rsid w:val="00FB127E"/>
    <w:rsid w:val="00FC0804"/>
    <w:rsid w:val="00FC303E"/>
    <w:rsid w:val="00FC3B6D"/>
    <w:rsid w:val="00FD009F"/>
    <w:rsid w:val="00FD3A4E"/>
    <w:rsid w:val="00FE045D"/>
    <w:rsid w:val="00FE31DB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customStyle="1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TOC5">
    <w:name w:val="TOC 5"/>
    <w:basedOn w:val="TOC4"/>
    <w:semiHidden/>
    <w:rsid w:val="000458E9"/>
    <w:pPr>
      <w:ind w:left="1701" w:hanging="1701"/>
    </w:pPr>
  </w:style>
  <w:style w:type="paragraph" w:customStyle="1" w:styleId="TOC4">
    <w:name w:val="TOC 4"/>
    <w:basedOn w:val="TOC3"/>
    <w:semiHidden/>
    <w:rsid w:val="000458E9"/>
    <w:pPr>
      <w:ind w:left="1418" w:hanging="1418"/>
    </w:pPr>
  </w:style>
  <w:style w:type="paragraph" w:customStyle="1" w:styleId="TOC3">
    <w:name w:val="TOC 3"/>
    <w:basedOn w:val="TOC2"/>
    <w:semiHidden/>
    <w:rsid w:val="000458E9"/>
    <w:pPr>
      <w:ind w:left="1134" w:hanging="1134"/>
    </w:pPr>
  </w:style>
  <w:style w:type="paragraph" w:customStyle="1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2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TOC6">
    <w:name w:val="TOC 6"/>
    <w:basedOn w:val="TOC5"/>
    <w:next w:val="a"/>
    <w:semiHidden/>
    <w:rsid w:val="000458E9"/>
    <w:pPr>
      <w:ind w:left="1985" w:hanging="1985"/>
    </w:pPr>
  </w:style>
  <w:style w:type="paragraph" w:customStyle="1" w:styleId="TOC7">
    <w:name w:val="TOC 7"/>
    <w:basedOn w:val="TOC6"/>
    <w:next w:val="a"/>
    <w:semiHidden/>
    <w:rsid w:val="000458E9"/>
    <w:pPr>
      <w:ind w:left="2268" w:hanging="2268"/>
    </w:pPr>
  </w:style>
  <w:style w:type="paragraph" w:styleId="23">
    <w:name w:val="List Bullet 2"/>
    <w:basedOn w:val="af"/>
    <w:rsid w:val="000458E9"/>
    <w:pPr>
      <w:ind w:left="851"/>
    </w:pPr>
  </w:style>
  <w:style w:type="paragraph" w:styleId="30">
    <w:name w:val="List Bullet 3"/>
    <w:basedOn w:val="23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4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0458E9"/>
    <w:pPr>
      <w:ind w:left="1135"/>
    </w:pPr>
  </w:style>
  <w:style w:type="paragraph" w:styleId="40">
    <w:name w:val="List 4"/>
    <w:basedOn w:val="31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1">
    <w:name w:val="List Bullet 4"/>
    <w:basedOn w:val="30"/>
    <w:rsid w:val="000458E9"/>
    <w:pPr>
      <w:ind w:left="1418"/>
    </w:pPr>
  </w:style>
  <w:style w:type="paragraph" w:styleId="51">
    <w:name w:val="List Bullet 5"/>
    <w:basedOn w:val="41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4"/>
    <w:rsid w:val="000458E9"/>
  </w:style>
  <w:style w:type="paragraph" w:customStyle="1" w:styleId="B3">
    <w:name w:val="B3"/>
    <w:basedOn w:val="31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访问过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f4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5">
    <w:name w:val="Document Map"/>
    <w:basedOn w:val="a"/>
    <w:link w:val="Char"/>
    <w:rsid w:val="003775D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6">
    <w:name w:val="List Paragraph"/>
    <w:basedOn w:val="a"/>
    <w:link w:val="Char0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har0">
    <w:name w:val="列出段落 Char"/>
    <w:link w:val="af6"/>
    <w:uiPriority w:val="34"/>
    <w:locked/>
    <w:rsid w:val="007135FF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50C0E1-5E6F-4BAC-9252-81D828A9A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4</Pages>
  <Words>980</Words>
  <Characters>5592</Characters>
  <Application>Microsoft Office Word</Application>
  <DocSecurity>0</DocSecurity>
  <Lines>46</Lines>
  <Paragraphs>13</Paragraphs>
  <ScaleCrop>false</ScaleCrop>
  <Company/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Chaili</cp:lastModifiedBy>
  <cp:revision>10</cp:revision>
  <cp:lastPrinted>2000-02-29T03:31:00Z</cp:lastPrinted>
  <dcterms:created xsi:type="dcterms:W3CDTF">2021-03-14T01:47:00Z</dcterms:created>
  <dcterms:modified xsi:type="dcterms:W3CDTF">2021-03-14T14:19:00Z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